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20" w:type="pct"/>
        <w:jc w:val="center"/>
        <w:tblCellSpacing w:w="0" w:type="dxa"/>
        <w:tblLayout w:type="fixed"/>
        <w:tblCellMar>
          <w:left w:w="0" w:type="dxa"/>
          <w:right w:w="0" w:type="dxa"/>
        </w:tblCellMar>
        <w:tblLook w:val="04A0" w:firstRow="1" w:lastRow="0" w:firstColumn="1" w:lastColumn="0" w:noHBand="0" w:noVBand="1"/>
      </w:tblPr>
      <w:tblGrid>
        <w:gridCol w:w="1702"/>
        <w:gridCol w:w="8676"/>
      </w:tblGrid>
      <w:tr w:rsidR="00464BA4" w14:paraId="18D3920E" w14:textId="77777777" w:rsidTr="003809BB">
        <w:trPr>
          <w:trHeight w:val="616"/>
          <w:tblCellSpacing w:w="0" w:type="dxa"/>
          <w:jc w:val="center"/>
        </w:trPr>
        <w:tc>
          <w:tcPr>
            <w:tcW w:w="820" w:type="pct"/>
            <w:vAlign w:val="center"/>
            <w:hideMark/>
          </w:tcPr>
          <w:p w14:paraId="1499A372" w14:textId="77777777" w:rsidR="00464BA4" w:rsidRDefault="00464BA4" w:rsidP="003B1EF5">
            <w:pPr>
              <w:rPr>
                <w:sz w:val="24"/>
                <w:szCs w:val="24"/>
              </w:rPr>
            </w:pPr>
            <w:r>
              <w:rPr>
                <w:rStyle w:val="lev"/>
              </w:rPr>
              <w:t>Type de contrat :</w:t>
            </w:r>
          </w:p>
        </w:tc>
        <w:tc>
          <w:tcPr>
            <w:tcW w:w="4180" w:type="pct"/>
            <w:vAlign w:val="center"/>
            <w:hideMark/>
          </w:tcPr>
          <w:p w14:paraId="1BB7730B" w14:textId="77777777" w:rsidR="00435E2C" w:rsidRDefault="00F36F4F" w:rsidP="00F36F4F">
            <w:pPr>
              <w:rPr>
                <w:b/>
              </w:rPr>
            </w:pPr>
            <w:r>
              <w:rPr>
                <w:b/>
              </w:rPr>
              <w:t xml:space="preserve"> </w:t>
            </w:r>
          </w:p>
          <w:p w14:paraId="606C69BF" w14:textId="67C53FF1" w:rsidR="00F36F4F" w:rsidRPr="00F36F4F" w:rsidRDefault="00F36F4F" w:rsidP="00F36F4F">
            <w:pPr>
              <w:rPr>
                <w:b/>
              </w:rPr>
            </w:pPr>
            <w:r>
              <w:rPr>
                <w:b/>
              </w:rPr>
              <w:t xml:space="preserve">En </w:t>
            </w:r>
            <w:r w:rsidRPr="00F36F4F">
              <w:rPr>
                <w:b/>
              </w:rPr>
              <w:t>CDI</w:t>
            </w:r>
          </w:p>
          <w:p w14:paraId="652007AE" w14:textId="3A21AF03" w:rsidR="00464BA4" w:rsidRPr="00425509" w:rsidRDefault="00464BA4" w:rsidP="00F36F4F">
            <w:pPr>
              <w:rPr>
                <w:b/>
                <w:sz w:val="24"/>
                <w:szCs w:val="24"/>
                <w:highlight w:val="yellow"/>
              </w:rPr>
            </w:pPr>
          </w:p>
        </w:tc>
      </w:tr>
      <w:tr w:rsidR="00464BA4" w:rsidRPr="00464BA4" w14:paraId="0F407238" w14:textId="77777777" w:rsidTr="003809BB">
        <w:trPr>
          <w:trHeight w:val="555"/>
          <w:tblCellSpacing w:w="0" w:type="dxa"/>
          <w:jc w:val="center"/>
        </w:trPr>
        <w:tc>
          <w:tcPr>
            <w:tcW w:w="820" w:type="pct"/>
            <w:vAlign w:val="center"/>
            <w:hideMark/>
          </w:tcPr>
          <w:p w14:paraId="0796CF86" w14:textId="77777777" w:rsidR="00464BA4" w:rsidRDefault="00464BA4" w:rsidP="003B1EF5">
            <w:pPr>
              <w:rPr>
                <w:sz w:val="24"/>
                <w:szCs w:val="24"/>
              </w:rPr>
            </w:pPr>
            <w:r>
              <w:rPr>
                <w:rStyle w:val="lev"/>
              </w:rPr>
              <w:t>Intitulé du poste :</w:t>
            </w:r>
          </w:p>
        </w:tc>
        <w:tc>
          <w:tcPr>
            <w:tcW w:w="4180" w:type="pct"/>
            <w:vAlign w:val="center"/>
            <w:hideMark/>
          </w:tcPr>
          <w:p w14:paraId="3FA3F024" w14:textId="0EC15887" w:rsidR="00464BA4" w:rsidRPr="00425509" w:rsidRDefault="00D55127" w:rsidP="00AA4C35">
            <w:pPr>
              <w:rPr>
                <w:b/>
                <w:sz w:val="24"/>
                <w:szCs w:val="24"/>
                <w:highlight w:val="yellow"/>
              </w:rPr>
            </w:pPr>
            <w:r w:rsidRPr="00435E2C">
              <w:rPr>
                <w:b/>
              </w:rPr>
              <w:t xml:space="preserve">Responsable </w:t>
            </w:r>
            <w:r w:rsidR="00FE6DE7" w:rsidRPr="00435E2C">
              <w:rPr>
                <w:b/>
              </w:rPr>
              <w:t xml:space="preserve">Technique </w:t>
            </w:r>
            <w:r w:rsidR="00464BA4" w:rsidRPr="00435E2C">
              <w:rPr>
                <w:b/>
              </w:rPr>
              <w:t>H/</w:t>
            </w:r>
            <w:r w:rsidR="008A3F81" w:rsidRPr="00435E2C">
              <w:rPr>
                <w:b/>
              </w:rPr>
              <w:t>F SUD</w:t>
            </w:r>
          </w:p>
        </w:tc>
      </w:tr>
      <w:tr w:rsidR="00464BA4" w14:paraId="79E5C71C" w14:textId="77777777" w:rsidTr="003809BB">
        <w:trPr>
          <w:trHeight w:val="390"/>
          <w:tblCellSpacing w:w="0" w:type="dxa"/>
          <w:jc w:val="center"/>
        </w:trPr>
        <w:tc>
          <w:tcPr>
            <w:tcW w:w="820" w:type="pct"/>
            <w:vAlign w:val="center"/>
            <w:hideMark/>
          </w:tcPr>
          <w:p w14:paraId="1532DD51" w14:textId="77777777" w:rsidR="00435E2C" w:rsidRDefault="00435E2C" w:rsidP="003B1EF5">
            <w:pPr>
              <w:rPr>
                <w:rStyle w:val="lev"/>
              </w:rPr>
            </w:pPr>
          </w:p>
          <w:p w14:paraId="366A795A" w14:textId="77777777" w:rsidR="00464BA4" w:rsidRDefault="00464BA4" w:rsidP="003B1EF5">
            <w:pPr>
              <w:rPr>
                <w:sz w:val="24"/>
                <w:szCs w:val="24"/>
              </w:rPr>
            </w:pPr>
            <w:r>
              <w:rPr>
                <w:rStyle w:val="lev"/>
              </w:rPr>
              <w:t xml:space="preserve">Famille de fonction : </w:t>
            </w:r>
          </w:p>
        </w:tc>
        <w:tc>
          <w:tcPr>
            <w:tcW w:w="4180" w:type="pct"/>
            <w:vAlign w:val="center"/>
            <w:hideMark/>
          </w:tcPr>
          <w:p w14:paraId="2DBE5593" w14:textId="5266B22B" w:rsidR="00464BA4" w:rsidRDefault="00FE6DE7" w:rsidP="003B1EF5">
            <w:pPr>
              <w:rPr>
                <w:sz w:val="24"/>
                <w:szCs w:val="24"/>
              </w:rPr>
            </w:pPr>
            <w:r>
              <w:t>Installation, Formation, M</w:t>
            </w:r>
            <w:r w:rsidR="00852ACA">
              <w:t xml:space="preserve">aintenance et </w:t>
            </w:r>
            <w:r>
              <w:t>A</w:t>
            </w:r>
            <w:r w:rsidR="00852ACA">
              <w:t>pplica</w:t>
            </w:r>
            <w:r w:rsidR="00E31EA0">
              <w:t>tif</w:t>
            </w:r>
            <w:r w:rsidR="0000345A">
              <w:t xml:space="preserve"> </w:t>
            </w:r>
            <w:r>
              <w:t xml:space="preserve">en </w:t>
            </w:r>
            <w:r w:rsidR="0000345A">
              <w:t xml:space="preserve">électronique médicale </w:t>
            </w:r>
          </w:p>
        </w:tc>
      </w:tr>
      <w:tr w:rsidR="00464BA4" w14:paraId="0EE7B3F1" w14:textId="77777777" w:rsidTr="003809BB">
        <w:trPr>
          <w:trHeight w:val="410"/>
          <w:tblCellSpacing w:w="0" w:type="dxa"/>
          <w:jc w:val="center"/>
        </w:trPr>
        <w:tc>
          <w:tcPr>
            <w:tcW w:w="820" w:type="pct"/>
            <w:vAlign w:val="center"/>
            <w:hideMark/>
          </w:tcPr>
          <w:p w14:paraId="7F146DC9" w14:textId="77777777" w:rsidR="00464BA4" w:rsidRDefault="00464BA4" w:rsidP="003B1EF5">
            <w:pPr>
              <w:rPr>
                <w:sz w:val="24"/>
                <w:szCs w:val="24"/>
              </w:rPr>
            </w:pPr>
            <w:r>
              <w:rPr>
                <w:rStyle w:val="lev"/>
              </w:rPr>
              <w:t>Secteur :</w:t>
            </w:r>
          </w:p>
        </w:tc>
        <w:tc>
          <w:tcPr>
            <w:tcW w:w="4180" w:type="pct"/>
            <w:vAlign w:val="center"/>
            <w:hideMark/>
          </w:tcPr>
          <w:p w14:paraId="5B611AF4" w14:textId="77777777" w:rsidR="00435E2C" w:rsidRDefault="00435E2C" w:rsidP="00AA4C35"/>
          <w:p w14:paraId="2BA4F766" w14:textId="7100F7DB" w:rsidR="003809BB" w:rsidRDefault="0000345A" w:rsidP="00AA4C35">
            <w:pPr>
              <w:rPr>
                <w:b/>
              </w:rPr>
            </w:pPr>
            <w:bookmarkStart w:id="0" w:name="_GoBack"/>
            <w:bookmarkEnd w:id="0"/>
            <w:r>
              <w:t>Cliniques et Hôpitaux</w:t>
            </w:r>
            <w:r w:rsidR="009854F9">
              <w:t xml:space="preserve">, Poste basé dans l’idéal </w:t>
            </w:r>
            <w:r w:rsidR="008A3F81" w:rsidRPr="00435E2C">
              <w:rPr>
                <w:b/>
                <w:bCs/>
              </w:rPr>
              <w:t xml:space="preserve">sur Nîmes, </w:t>
            </w:r>
            <w:r w:rsidR="008A3F81" w:rsidRPr="00435E2C">
              <w:rPr>
                <w:b/>
              </w:rPr>
              <w:t>Valence ou Avignon</w:t>
            </w:r>
          </w:p>
          <w:p w14:paraId="4DC4B885" w14:textId="7EA72919" w:rsidR="003809BB" w:rsidRDefault="003809BB" w:rsidP="00AA4C35">
            <w:pPr>
              <w:rPr>
                <w:sz w:val="24"/>
                <w:szCs w:val="24"/>
              </w:rPr>
            </w:pPr>
          </w:p>
        </w:tc>
      </w:tr>
      <w:tr w:rsidR="00464BA4" w14:paraId="76AA0D10" w14:textId="77777777" w:rsidTr="003809BB">
        <w:trPr>
          <w:trHeight w:val="8666"/>
          <w:tblCellSpacing w:w="0" w:type="dxa"/>
          <w:jc w:val="center"/>
        </w:trPr>
        <w:tc>
          <w:tcPr>
            <w:tcW w:w="820" w:type="pct"/>
            <w:vAlign w:val="center"/>
            <w:hideMark/>
          </w:tcPr>
          <w:p w14:paraId="75C5A2BD" w14:textId="77777777" w:rsidR="00510615" w:rsidRDefault="00510615" w:rsidP="003B1EF5">
            <w:pPr>
              <w:rPr>
                <w:rStyle w:val="lev"/>
              </w:rPr>
            </w:pPr>
          </w:p>
          <w:p w14:paraId="563A9909" w14:textId="77777777" w:rsidR="00510615" w:rsidRDefault="00510615" w:rsidP="003B1EF5">
            <w:pPr>
              <w:rPr>
                <w:rStyle w:val="lev"/>
              </w:rPr>
            </w:pPr>
          </w:p>
          <w:p w14:paraId="1E700A65" w14:textId="4639C00F" w:rsidR="00A6156A" w:rsidRDefault="00A6156A" w:rsidP="003B1EF5">
            <w:pPr>
              <w:rPr>
                <w:rStyle w:val="lev"/>
              </w:rPr>
            </w:pPr>
          </w:p>
          <w:p w14:paraId="3089E102" w14:textId="3489D03C" w:rsidR="00A6156A" w:rsidRDefault="00A6156A" w:rsidP="003B1EF5">
            <w:pPr>
              <w:rPr>
                <w:rStyle w:val="lev"/>
              </w:rPr>
            </w:pPr>
          </w:p>
          <w:p w14:paraId="260664B7" w14:textId="77777777" w:rsidR="00A6156A" w:rsidRDefault="00A6156A" w:rsidP="003B1EF5">
            <w:pPr>
              <w:rPr>
                <w:rStyle w:val="lev"/>
              </w:rPr>
            </w:pPr>
          </w:p>
          <w:p w14:paraId="2D5B8C9C" w14:textId="77777777" w:rsidR="00A6156A" w:rsidRDefault="00A6156A" w:rsidP="003B1EF5">
            <w:pPr>
              <w:rPr>
                <w:rStyle w:val="lev"/>
              </w:rPr>
            </w:pPr>
          </w:p>
          <w:p w14:paraId="61DF8324" w14:textId="71FA6B02" w:rsidR="00464BA4" w:rsidRDefault="00FE6DE7" w:rsidP="003B1EF5">
            <w:pPr>
              <w:rPr>
                <w:rStyle w:val="lev"/>
              </w:rPr>
            </w:pPr>
            <w:r>
              <w:rPr>
                <w:rStyle w:val="lev"/>
              </w:rPr>
              <w:t>De</w:t>
            </w:r>
            <w:r w:rsidR="00464BA4">
              <w:rPr>
                <w:rStyle w:val="lev"/>
              </w:rPr>
              <w:t>scriptif :</w:t>
            </w:r>
          </w:p>
          <w:p w14:paraId="3F9845C7" w14:textId="77777777" w:rsidR="00A6156A" w:rsidRDefault="00A6156A" w:rsidP="003B1EF5">
            <w:pPr>
              <w:rPr>
                <w:rStyle w:val="lev"/>
              </w:rPr>
            </w:pPr>
          </w:p>
          <w:p w14:paraId="206657E2" w14:textId="77777777" w:rsidR="00A6156A" w:rsidRDefault="00A6156A" w:rsidP="003B1EF5">
            <w:pPr>
              <w:rPr>
                <w:rStyle w:val="lev"/>
              </w:rPr>
            </w:pPr>
          </w:p>
          <w:p w14:paraId="4FA1337A" w14:textId="77777777" w:rsidR="00A6156A" w:rsidRDefault="00A6156A" w:rsidP="003B1EF5">
            <w:pPr>
              <w:rPr>
                <w:rStyle w:val="lev"/>
              </w:rPr>
            </w:pPr>
          </w:p>
          <w:p w14:paraId="28788926" w14:textId="77777777" w:rsidR="00A6156A" w:rsidRDefault="00A6156A" w:rsidP="003B1EF5">
            <w:pPr>
              <w:rPr>
                <w:rStyle w:val="lev"/>
              </w:rPr>
            </w:pPr>
          </w:p>
          <w:p w14:paraId="28198BFC" w14:textId="1A6EAC48" w:rsidR="00A6156A" w:rsidRDefault="00A6156A" w:rsidP="003B1EF5">
            <w:pPr>
              <w:rPr>
                <w:rStyle w:val="lev"/>
              </w:rPr>
            </w:pPr>
          </w:p>
          <w:p w14:paraId="32AA3180" w14:textId="77777777" w:rsidR="00A6156A" w:rsidRDefault="00A6156A" w:rsidP="003B1EF5">
            <w:pPr>
              <w:rPr>
                <w:rStyle w:val="lev"/>
              </w:rPr>
            </w:pPr>
          </w:p>
          <w:p w14:paraId="07AB8AFE" w14:textId="77777777" w:rsidR="00A6156A" w:rsidRDefault="00A6156A" w:rsidP="003B1EF5">
            <w:pPr>
              <w:rPr>
                <w:rStyle w:val="lev"/>
              </w:rPr>
            </w:pPr>
          </w:p>
          <w:p w14:paraId="69EECE0F" w14:textId="2D4525B6" w:rsidR="00A6156A" w:rsidRPr="00510615" w:rsidRDefault="00A6156A" w:rsidP="003B1EF5">
            <w:pPr>
              <w:rPr>
                <w:b/>
                <w:bCs/>
              </w:rPr>
            </w:pPr>
            <w:r>
              <w:rPr>
                <w:rStyle w:val="lev"/>
              </w:rPr>
              <w:t>Profil :</w:t>
            </w:r>
          </w:p>
        </w:tc>
        <w:tc>
          <w:tcPr>
            <w:tcW w:w="4180" w:type="pct"/>
            <w:vAlign w:val="center"/>
            <w:hideMark/>
          </w:tcPr>
          <w:p w14:paraId="100A8856" w14:textId="77777777" w:rsidR="00A6156A" w:rsidRDefault="00A6156A" w:rsidP="00535BDD">
            <w:pPr>
              <w:spacing w:after="240"/>
              <w:rPr>
                <w:i/>
                <w:iCs/>
              </w:rPr>
            </w:pPr>
            <w:r w:rsidRPr="00A6156A">
              <w:rPr>
                <w:i/>
                <w:iCs/>
              </w:rPr>
              <w:t xml:space="preserve">PME Française spécialisée dans la fourniture de solutions médicales innovantes pour le diagnostic et le traitement des patients, nous sommes un acteur de référence dans la distribution médicale auprès des hôpitaux et cliniques. Nous entendons être un acteur de référence dans le domaine de la défibrillation / </w:t>
            </w:r>
            <w:proofErr w:type="spellStart"/>
            <w:r w:rsidRPr="00A6156A">
              <w:rPr>
                <w:i/>
                <w:iCs/>
              </w:rPr>
              <w:t>cardiac</w:t>
            </w:r>
            <w:proofErr w:type="spellEnd"/>
            <w:r w:rsidRPr="00A6156A">
              <w:rPr>
                <w:i/>
                <w:iCs/>
              </w:rPr>
              <w:t xml:space="preserve"> care et du traitement de pointe en cancérologie de la prostate.</w:t>
            </w:r>
          </w:p>
          <w:p w14:paraId="17D06FBE" w14:textId="10C5D1B3" w:rsidR="00535BDD" w:rsidRDefault="00F36F4F" w:rsidP="00535BDD">
            <w:pPr>
              <w:spacing w:after="240"/>
              <w:rPr>
                <w:b/>
              </w:rPr>
            </w:pPr>
            <w:r w:rsidRPr="00F36F4F">
              <w:rPr>
                <w:b/>
              </w:rPr>
              <w:t>Nous étoff</w:t>
            </w:r>
            <w:r>
              <w:rPr>
                <w:b/>
              </w:rPr>
              <w:t>ons</w:t>
            </w:r>
            <w:r w:rsidRPr="00F36F4F">
              <w:rPr>
                <w:b/>
              </w:rPr>
              <w:t xml:space="preserve"> notre équipe de Service et de Maintenance</w:t>
            </w:r>
            <w:r>
              <w:rPr>
                <w:b/>
              </w:rPr>
              <w:t xml:space="preserve"> et recherchons u</w:t>
            </w:r>
            <w:r w:rsidR="00535BDD" w:rsidRPr="00852ACA">
              <w:rPr>
                <w:b/>
              </w:rPr>
              <w:t>n</w:t>
            </w:r>
            <w:r w:rsidR="00535BDD">
              <w:rPr>
                <w:b/>
              </w:rPr>
              <w:t xml:space="preserve"> Technicien / </w:t>
            </w:r>
            <w:r w:rsidR="00FE6DE7">
              <w:rPr>
                <w:b/>
              </w:rPr>
              <w:t xml:space="preserve">jeune </w:t>
            </w:r>
            <w:r w:rsidR="00535BDD">
              <w:rPr>
                <w:b/>
              </w:rPr>
              <w:t xml:space="preserve">Ingénieur Biomédical </w:t>
            </w:r>
            <w:r w:rsidR="00535BDD" w:rsidRPr="00852ACA">
              <w:rPr>
                <w:b/>
              </w:rPr>
              <w:t>H/F</w:t>
            </w:r>
          </w:p>
          <w:p w14:paraId="2BBC40C5" w14:textId="297078E1" w:rsidR="00D55127" w:rsidRDefault="00464BA4" w:rsidP="003B1EF5">
            <w:pPr>
              <w:spacing w:after="240"/>
            </w:pPr>
            <w:r>
              <w:t xml:space="preserve">Rattaché au </w:t>
            </w:r>
            <w:r w:rsidR="00FE6DE7">
              <w:t>Responsable Technique</w:t>
            </w:r>
            <w:r w:rsidR="002826A0">
              <w:t xml:space="preserve"> et Applicatif </w:t>
            </w:r>
            <w:r>
              <w:t xml:space="preserve"> France, </w:t>
            </w:r>
            <w:r w:rsidR="00852ACA">
              <w:t>vous</w:t>
            </w:r>
            <w:r w:rsidR="004C419E">
              <w:t xml:space="preserve"> assurerez auprès des clients de votre </w:t>
            </w:r>
            <w:r w:rsidR="0099067F">
              <w:t>secteur</w:t>
            </w:r>
            <w:r w:rsidR="00FE6DE7">
              <w:t> :</w:t>
            </w:r>
            <w:r w:rsidR="004C419E">
              <w:t xml:space="preserve"> </w:t>
            </w:r>
            <w:r w:rsidR="00127703">
              <w:t xml:space="preserve">les </w:t>
            </w:r>
            <w:r w:rsidR="009562F0">
              <w:t>i</w:t>
            </w:r>
            <w:r w:rsidR="009562F0" w:rsidRPr="009562F0">
              <w:t>nstallation</w:t>
            </w:r>
            <w:r w:rsidR="00FE6DE7">
              <w:t>s</w:t>
            </w:r>
            <w:r w:rsidR="009562F0" w:rsidRPr="009562F0">
              <w:t xml:space="preserve"> et mise</w:t>
            </w:r>
            <w:r w:rsidR="00FE6DE7">
              <w:t>s</w:t>
            </w:r>
            <w:r w:rsidR="009562F0" w:rsidRPr="009562F0">
              <w:t xml:space="preserve"> e</w:t>
            </w:r>
            <w:r w:rsidR="00C4624B">
              <w:t>n service des solutions vendues</w:t>
            </w:r>
            <w:r w:rsidR="00804DC3">
              <w:t xml:space="preserve"> </w:t>
            </w:r>
            <w:r w:rsidR="00FE6DE7">
              <w:t>avec leurs formations associées et participerez en appui avec l’équipe commerciale aux démonstrations avant-ventes. Vous interviendrez sur les gammes de produits suivants</w:t>
            </w:r>
            <w:r w:rsidR="00F36F4F">
              <w:t xml:space="preserve"> </w:t>
            </w:r>
            <w:r w:rsidR="00D55127">
              <w:t xml:space="preserve">en </w:t>
            </w:r>
            <w:proofErr w:type="spellStart"/>
            <w:r w:rsidR="00D55127">
              <w:t>Cardiac</w:t>
            </w:r>
            <w:proofErr w:type="spellEnd"/>
            <w:r w:rsidR="00D55127">
              <w:t xml:space="preserve"> Care </w:t>
            </w:r>
            <w:r w:rsidR="004C419E">
              <w:t xml:space="preserve">(ECG, </w:t>
            </w:r>
            <w:r w:rsidR="00F36F4F">
              <w:t>Défibrillateurs DAE, D</w:t>
            </w:r>
            <w:r w:rsidR="004C419E">
              <w:t>éfibrillat</w:t>
            </w:r>
            <w:r w:rsidR="00F36F4F">
              <w:t>eurs Moniteurs</w:t>
            </w:r>
            <w:r w:rsidR="004C419E">
              <w:t xml:space="preserve">, </w:t>
            </w:r>
            <w:r w:rsidR="00F36F4F">
              <w:t>T</w:t>
            </w:r>
            <w:r w:rsidR="004C419E">
              <w:t>ensiomètre</w:t>
            </w:r>
            <w:r w:rsidR="00F36F4F">
              <w:t xml:space="preserve"> Philips et </w:t>
            </w:r>
            <w:proofErr w:type="spellStart"/>
            <w:r w:rsidR="00F36F4F">
              <w:t>SunTech</w:t>
            </w:r>
            <w:proofErr w:type="spellEnd"/>
            <w:r w:rsidR="004C419E">
              <w:t>)</w:t>
            </w:r>
            <w:r w:rsidR="00F36F4F">
              <w:t>, Monitorage Fœtal GE</w:t>
            </w:r>
            <w:r w:rsidR="00C4624B">
              <w:t xml:space="preserve"> </w:t>
            </w:r>
            <w:r w:rsidR="00D55127">
              <w:t xml:space="preserve">et </w:t>
            </w:r>
            <w:r w:rsidR="00F36F4F">
              <w:t xml:space="preserve">autres produits entre autres illuminateurs de veines </w:t>
            </w:r>
            <w:proofErr w:type="spellStart"/>
            <w:r w:rsidR="00D55127">
              <w:t>AccuVein</w:t>
            </w:r>
            <w:proofErr w:type="spellEnd"/>
            <w:r w:rsidR="00F36F4F">
              <w:t>.</w:t>
            </w:r>
          </w:p>
          <w:p w14:paraId="54C054ED" w14:textId="2ECC3A0C" w:rsidR="00852ACA" w:rsidRDefault="00C4624B" w:rsidP="003B1EF5">
            <w:pPr>
              <w:spacing w:after="240"/>
            </w:pPr>
            <w:r>
              <w:t>L</w:t>
            </w:r>
            <w:r w:rsidR="00FC36E1">
              <w:t xml:space="preserve">es </w:t>
            </w:r>
            <w:r w:rsidR="009562F0">
              <w:t>formations,</w:t>
            </w:r>
            <w:r w:rsidR="00FC36E1">
              <w:t xml:space="preserve"> les </w:t>
            </w:r>
            <w:r w:rsidR="009562F0">
              <w:t>installations,</w:t>
            </w:r>
            <w:r w:rsidR="00FC36E1">
              <w:t xml:space="preserve"> le support de</w:t>
            </w:r>
            <w:r w:rsidR="0065372B">
              <w:t>s</w:t>
            </w:r>
            <w:r w:rsidR="00FC36E1">
              <w:t xml:space="preserve"> démonstrations </w:t>
            </w:r>
            <w:r>
              <w:t>se feront auprès des ingénieurs bio</w:t>
            </w:r>
            <w:r w:rsidR="00FC36E1">
              <w:t>médicaux</w:t>
            </w:r>
            <w:r>
              <w:t xml:space="preserve"> ainsi que des</w:t>
            </w:r>
            <w:r w:rsidR="00FC36E1">
              <w:t xml:space="preserve"> équipes soignantes</w:t>
            </w:r>
            <w:r>
              <w:t xml:space="preserve">. Lors des installations, vous assurerez la formation sur tout consommable qui pourraient être utile à l’utilisation du dispositif. </w:t>
            </w:r>
            <w:r w:rsidR="000E78E9">
              <w:t xml:space="preserve">Vous assurerez également </w:t>
            </w:r>
            <w:r w:rsidR="00D55127">
              <w:t>la mise en service des équipements</w:t>
            </w:r>
            <w:r w:rsidR="0065372B">
              <w:t xml:space="preserve"> et leur maintenance de premier niveau si nécessaire</w:t>
            </w:r>
            <w:r w:rsidR="000E78E9">
              <w:t xml:space="preserve">. </w:t>
            </w:r>
            <w:r w:rsidR="002826A0">
              <w:t xml:space="preserve">                                                                                                                                                 </w:t>
            </w:r>
            <w:r w:rsidR="007B0FC5">
              <w:t xml:space="preserve">Vous </w:t>
            </w:r>
            <w:r w:rsidR="003809BB">
              <w:t xml:space="preserve">assurerez un </w:t>
            </w:r>
            <w:proofErr w:type="spellStart"/>
            <w:r w:rsidR="003809BB">
              <w:t>reporting</w:t>
            </w:r>
            <w:proofErr w:type="spellEnd"/>
            <w:r w:rsidR="003809BB">
              <w:t xml:space="preserve"> d’activité au responsable technique </w:t>
            </w:r>
            <w:r w:rsidR="002826A0">
              <w:t xml:space="preserve">et applicatif </w:t>
            </w:r>
            <w:r w:rsidR="003809BB">
              <w:t xml:space="preserve">France et </w:t>
            </w:r>
            <w:r w:rsidR="0050279B">
              <w:t>travaillerez en duo avec l</w:t>
            </w:r>
            <w:r w:rsidR="003809BB">
              <w:t xml:space="preserve">es </w:t>
            </w:r>
            <w:r w:rsidR="0050279B">
              <w:t>Ingénieur</w:t>
            </w:r>
            <w:r w:rsidR="0065372B">
              <w:t>s</w:t>
            </w:r>
            <w:r w:rsidR="0050279B">
              <w:t xml:space="preserve"> commercia</w:t>
            </w:r>
            <w:r w:rsidR="003809BB">
              <w:t>ux</w:t>
            </w:r>
            <w:r w:rsidR="0050279B">
              <w:t xml:space="preserve"> de votre secteur</w:t>
            </w:r>
            <w:r w:rsidR="003809BB">
              <w:t>.</w:t>
            </w:r>
          </w:p>
          <w:p w14:paraId="62901814" w14:textId="0CBAC157" w:rsidR="0050279B" w:rsidRPr="00A6156A" w:rsidRDefault="00464BA4" w:rsidP="0050279B">
            <w:pPr>
              <w:spacing w:after="240"/>
            </w:pPr>
            <w:r>
              <w:t>Vous êtes de formation scientifique / technique</w:t>
            </w:r>
            <w:r w:rsidR="007B0FC5">
              <w:t xml:space="preserve"> </w:t>
            </w:r>
            <w:r w:rsidR="00F2489F">
              <w:t xml:space="preserve">: </w:t>
            </w:r>
            <w:r w:rsidR="000D72FD">
              <w:t xml:space="preserve">obligatoirement </w:t>
            </w:r>
            <w:r w:rsidR="000D72FD" w:rsidRPr="00A6156A">
              <w:t>Technicien Supérieur Biomédical</w:t>
            </w:r>
            <w:r w:rsidR="000D72FD">
              <w:t xml:space="preserve"> ou </w:t>
            </w:r>
            <w:r w:rsidR="00F36F4F" w:rsidRPr="00A6156A">
              <w:t xml:space="preserve">jeune </w:t>
            </w:r>
            <w:r w:rsidR="000D72FD" w:rsidRPr="00A6156A">
              <w:t>Ingénieur Biomédical</w:t>
            </w:r>
            <w:r w:rsidR="007B0FC5" w:rsidRPr="007B0FC5">
              <w:t xml:space="preserve"> (Titre d’Ecole ou Master 1 et 2</w:t>
            </w:r>
            <w:r w:rsidR="000D72FD">
              <w:t xml:space="preserve"> </w:t>
            </w:r>
            <w:r w:rsidR="007B0FC5" w:rsidRPr="007B0FC5">
              <w:t>Bio</w:t>
            </w:r>
            <w:r w:rsidR="007B0FC5">
              <w:t>mé</w:t>
            </w:r>
            <w:r w:rsidR="007B0FC5" w:rsidRPr="007B0FC5">
              <w:t>dical</w:t>
            </w:r>
            <w:r w:rsidR="000D72FD">
              <w:t>)</w:t>
            </w:r>
            <w:r w:rsidR="007B0FC5">
              <w:t xml:space="preserve">. </w:t>
            </w:r>
            <w:r w:rsidR="0065372B">
              <w:t xml:space="preserve">Un plus serait la </w:t>
            </w:r>
            <w:r w:rsidR="007B0FC5">
              <w:t xml:space="preserve">connaissance de l’informatique médicale (gestion de projets) et des réseaux informatiques, pour implémentation des applications métiers </w:t>
            </w:r>
            <w:r w:rsidR="0065372B">
              <w:t>exigées par</w:t>
            </w:r>
            <w:r w:rsidR="007B0FC5">
              <w:t xml:space="preserve"> nos fournisseurs.</w:t>
            </w:r>
            <w:r w:rsidR="000D72FD">
              <w:t xml:space="preserve"> Pratique de l’anglais niveau intermédiaire obligatoire.</w:t>
            </w:r>
          </w:p>
          <w:p w14:paraId="4CF88F9B" w14:textId="6FE76C35" w:rsidR="00464BA4" w:rsidRPr="0000345A" w:rsidRDefault="002826A0" w:rsidP="0050279B">
            <w:pPr>
              <w:spacing w:after="240"/>
            </w:pPr>
            <w:r>
              <w:t xml:space="preserve">Qualités attendues dans la fonction : </w:t>
            </w:r>
            <w:r w:rsidRPr="00A6156A">
              <w:t>aisance relationnelle</w:t>
            </w:r>
            <w:r>
              <w:t xml:space="preserve">, écoute et respect de l’interlocuteur, </w:t>
            </w:r>
            <w:r w:rsidRPr="00A6156A">
              <w:t>sens du service et de la satisfaction client</w:t>
            </w:r>
            <w:r>
              <w:t>, autonomie, organisation et rigueur (respect des process de certification), ténacité /disponibilité (mobilité géographique importante) et maitrise de l’informatique (Bureautique).</w:t>
            </w:r>
          </w:p>
        </w:tc>
      </w:tr>
      <w:tr w:rsidR="00464BA4" w14:paraId="2DF6AF4F" w14:textId="77777777" w:rsidTr="003809BB">
        <w:trPr>
          <w:trHeight w:val="525"/>
          <w:tblCellSpacing w:w="0" w:type="dxa"/>
          <w:jc w:val="center"/>
        </w:trPr>
        <w:tc>
          <w:tcPr>
            <w:tcW w:w="820" w:type="pct"/>
            <w:vAlign w:val="center"/>
            <w:hideMark/>
          </w:tcPr>
          <w:p w14:paraId="74C42442" w14:textId="77777777" w:rsidR="008941B7" w:rsidRDefault="00464BA4" w:rsidP="000D4E83">
            <w:pPr>
              <w:rPr>
                <w:sz w:val="24"/>
                <w:szCs w:val="24"/>
              </w:rPr>
            </w:pPr>
            <w:r>
              <w:rPr>
                <w:rStyle w:val="lev"/>
              </w:rPr>
              <w:t>Rémunération :</w:t>
            </w:r>
          </w:p>
        </w:tc>
        <w:tc>
          <w:tcPr>
            <w:tcW w:w="4180" w:type="pct"/>
            <w:vAlign w:val="center"/>
            <w:hideMark/>
          </w:tcPr>
          <w:p w14:paraId="23AFE526" w14:textId="357E8BDC" w:rsidR="008941B7" w:rsidRDefault="00A6156A" w:rsidP="00D55127">
            <w:pPr>
              <w:rPr>
                <w:sz w:val="24"/>
                <w:szCs w:val="24"/>
              </w:rPr>
            </w:pPr>
            <w:r w:rsidRPr="00A6156A">
              <w:t xml:space="preserve">Salaire avec primes sur qualitatif et quantitatif total </w:t>
            </w:r>
            <w:r w:rsidR="003809BB">
              <w:t>24 à 28 K</w:t>
            </w:r>
            <w:r w:rsidRPr="00A6156A">
              <w:t>€ brut par an + voiture de société.</w:t>
            </w:r>
          </w:p>
        </w:tc>
      </w:tr>
      <w:tr w:rsidR="000D4E83" w14:paraId="0B210E26" w14:textId="77777777" w:rsidTr="003809BB">
        <w:trPr>
          <w:trHeight w:val="525"/>
          <w:tblCellSpacing w:w="0" w:type="dxa"/>
          <w:jc w:val="center"/>
        </w:trPr>
        <w:tc>
          <w:tcPr>
            <w:tcW w:w="820" w:type="pct"/>
            <w:vAlign w:val="center"/>
          </w:tcPr>
          <w:p w14:paraId="22D5FCD9" w14:textId="4A8F7A2D" w:rsidR="000D4E83" w:rsidRDefault="000D4E83" w:rsidP="000D4E83">
            <w:pPr>
              <w:rPr>
                <w:rStyle w:val="lev"/>
              </w:rPr>
            </w:pPr>
            <w:r>
              <w:rPr>
                <w:rStyle w:val="lev"/>
              </w:rPr>
              <w:t xml:space="preserve">Région </w:t>
            </w:r>
            <w:r w:rsidR="00A6156A">
              <w:rPr>
                <w:rStyle w:val="lev"/>
              </w:rPr>
              <w:t>/ Environnement</w:t>
            </w:r>
            <w:r>
              <w:rPr>
                <w:rStyle w:val="lev"/>
              </w:rPr>
              <w:t xml:space="preserve">: </w:t>
            </w:r>
          </w:p>
        </w:tc>
        <w:tc>
          <w:tcPr>
            <w:tcW w:w="4180" w:type="pct"/>
            <w:vAlign w:val="center"/>
          </w:tcPr>
          <w:p w14:paraId="2BDE73A6" w14:textId="78547E61" w:rsidR="00A6156A" w:rsidRDefault="000D4E83" w:rsidP="00D55127">
            <w:r>
              <w:t xml:space="preserve">Secteur </w:t>
            </w:r>
            <w:r w:rsidR="00F36F4F">
              <w:t>Technique</w:t>
            </w:r>
            <w:r>
              <w:t xml:space="preserve"> : </w:t>
            </w:r>
            <w:r w:rsidR="008A3F81">
              <w:t xml:space="preserve">Auvergne, </w:t>
            </w:r>
            <w:proofErr w:type="spellStart"/>
            <w:r w:rsidR="008A3F81">
              <w:t>Rhônes</w:t>
            </w:r>
            <w:proofErr w:type="spellEnd"/>
            <w:r w:rsidR="008A3F81">
              <w:t xml:space="preserve"> Alpes, PACA, Corse, Occitanie,  Limousin</w:t>
            </w:r>
            <w:r>
              <w:t xml:space="preserve"> et Bourgogne </w:t>
            </w:r>
          </w:p>
          <w:p w14:paraId="0651CC8E" w14:textId="0399BE42" w:rsidR="000D4E83" w:rsidRDefault="00F36F4F" w:rsidP="00D55127">
            <w:r>
              <w:t>(environ 700 équipements à installer par an</w:t>
            </w:r>
            <w:r w:rsidR="00A6156A">
              <w:t xml:space="preserve"> principalement en milieu hospitalier</w:t>
            </w:r>
            <w:r>
              <w:t>)</w:t>
            </w:r>
          </w:p>
        </w:tc>
      </w:tr>
      <w:tr w:rsidR="000D4E83" w14:paraId="07067E32" w14:textId="77777777" w:rsidTr="003809BB">
        <w:trPr>
          <w:trHeight w:val="525"/>
          <w:tblCellSpacing w:w="0" w:type="dxa"/>
          <w:jc w:val="center"/>
        </w:trPr>
        <w:tc>
          <w:tcPr>
            <w:tcW w:w="820" w:type="pct"/>
            <w:vAlign w:val="center"/>
          </w:tcPr>
          <w:p w14:paraId="152EAB5B" w14:textId="2F0A897D" w:rsidR="000D4E83" w:rsidRDefault="000D4E83" w:rsidP="000D4E83">
            <w:pPr>
              <w:rPr>
                <w:rStyle w:val="lev"/>
              </w:rPr>
            </w:pPr>
            <w:bookmarkStart w:id="1" w:name="_Hlk41636668"/>
            <w:r>
              <w:rPr>
                <w:rStyle w:val="lev"/>
              </w:rPr>
              <w:lastRenderedPageBreak/>
              <w:t>Disponibilité :</w:t>
            </w:r>
          </w:p>
        </w:tc>
        <w:tc>
          <w:tcPr>
            <w:tcW w:w="4180" w:type="pct"/>
            <w:vAlign w:val="center"/>
          </w:tcPr>
          <w:p w14:paraId="3A70735D" w14:textId="609ECA69" w:rsidR="00054053" w:rsidRDefault="000D4E83" w:rsidP="00D55127">
            <w:r>
              <w:t xml:space="preserve">Poste à pourvoir dès Septembre 2020. Formation </w:t>
            </w:r>
            <w:r w:rsidR="00FE6DE7">
              <w:t>prévue avec nos partenaires Philips</w:t>
            </w:r>
            <w:r w:rsidR="00F36F4F">
              <w:t xml:space="preserve"> .</w:t>
            </w:r>
            <w:r w:rsidR="00FE6DE7">
              <w:t>..</w:t>
            </w:r>
            <w:r>
              <w:t xml:space="preserve"> </w:t>
            </w:r>
          </w:p>
        </w:tc>
      </w:tr>
      <w:bookmarkEnd w:id="1"/>
      <w:tr w:rsidR="000D4E83" w14:paraId="245BE95E" w14:textId="77777777" w:rsidTr="003809BB">
        <w:trPr>
          <w:trHeight w:val="525"/>
          <w:tblCellSpacing w:w="0" w:type="dxa"/>
          <w:jc w:val="center"/>
        </w:trPr>
        <w:tc>
          <w:tcPr>
            <w:tcW w:w="820" w:type="pct"/>
            <w:vAlign w:val="center"/>
          </w:tcPr>
          <w:p w14:paraId="24A7B1E6" w14:textId="102F9C6C" w:rsidR="000D4E83" w:rsidRDefault="000D4E83" w:rsidP="000D4E83">
            <w:pPr>
              <w:rPr>
                <w:rStyle w:val="lev"/>
              </w:rPr>
            </w:pPr>
          </w:p>
        </w:tc>
        <w:tc>
          <w:tcPr>
            <w:tcW w:w="4180" w:type="pct"/>
            <w:vAlign w:val="center"/>
          </w:tcPr>
          <w:p w14:paraId="136A2DE7" w14:textId="77777777" w:rsidR="000D4E83" w:rsidRDefault="00054053" w:rsidP="00054053">
            <w:pPr>
              <w:jc w:val="center"/>
              <w:rPr>
                <w:b/>
                <w:bCs/>
              </w:rPr>
            </w:pPr>
            <w:r w:rsidRPr="008E45A7">
              <w:rPr>
                <w:b/>
                <w:bCs/>
                <w:color w:val="000000"/>
              </w:rPr>
              <w:t xml:space="preserve">Envoi </w:t>
            </w:r>
            <w:r w:rsidRPr="008E45A7">
              <w:rPr>
                <w:b/>
                <w:bCs/>
              </w:rPr>
              <w:t>des candidatures (CV &amp; LM) à</w:t>
            </w:r>
            <w:r>
              <w:rPr>
                <w:b/>
                <w:bCs/>
              </w:rPr>
              <w:t xml:space="preserve"> Mme Géraldine Gilbert :</w:t>
            </w:r>
          </w:p>
          <w:p w14:paraId="506095B4" w14:textId="523BCF5E" w:rsidR="00054053" w:rsidRDefault="00576DE3" w:rsidP="003809BB">
            <w:pPr>
              <w:jc w:val="center"/>
            </w:pPr>
            <w:hyperlink r:id="rId7" w:history="1">
              <w:r w:rsidR="00054053" w:rsidRPr="00480119">
                <w:rPr>
                  <w:rStyle w:val="Lienhypertexte"/>
                  <w:b/>
                  <w:bCs/>
                </w:rPr>
                <w:t>geraldine.gilbert@avf-biomedical.com</w:t>
              </w:r>
            </w:hyperlink>
          </w:p>
        </w:tc>
      </w:tr>
    </w:tbl>
    <w:p w14:paraId="352C00C8" w14:textId="77777777" w:rsidR="007C0ADD" w:rsidRDefault="007C0ADD" w:rsidP="0050279B"/>
    <w:sectPr w:rsidR="007C0ADD" w:rsidSect="007C0AD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FD55F" w14:textId="77777777" w:rsidR="00576DE3" w:rsidRDefault="00576DE3" w:rsidP="00984DF0">
      <w:r>
        <w:separator/>
      </w:r>
    </w:p>
  </w:endnote>
  <w:endnote w:type="continuationSeparator" w:id="0">
    <w:p w14:paraId="41B7A54D" w14:textId="77777777" w:rsidR="00576DE3" w:rsidRDefault="00576DE3" w:rsidP="0098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57F81" w14:textId="77777777" w:rsidR="00576DE3" w:rsidRDefault="00576DE3" w:rsidP="00984DF0">
      <w:r>
        <w:separator/>
      </w:r>
    </w:p>
  </w:footnote>
  <w:footnote w:type="continuationSeparator" w:id="0">
    <w:p w14:paraId="6247A2DA" w14:textId="77777777" w:rsidR="00576DE3" w:rsidRDefault="00576DE3" w:rsidP="00984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27976" w14:textId="0F347110" w:rsidR="00984DF0" w:rsidRDefault="00054053" w:rsidP="00984DF0">
    <w:pPr>
      <w:pStyle w:val="En-tte"/>
      <w:jc w:val="center"/>
    </w:pPr>
    <w:r>
      <w:rPr>
        <w:noProof/>
      </w:rPr>
      <w:drawing>
        <wp:inline distT="0" distB="0" distL="0" distR="0" wp14:anchorId="7430185D" wp14:editId="441FB375">
          <wp:extent cx="2834640" cy="792480"/>
          <wp:effectExtent l="0" t="0" r="381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4640" cy="79248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BA4"/>
    <w:rsid w:val="0000345A"/>
    <w:rsid w:val="00007C36"/>
    <w:rsid w:val="00027B1F"/>
    <w:rsid w:val="00032357"/>
    <w:rsid w:val="00054053"/>
    <w:rsid w:val="00074BF6"/>
    <w:rsid w:val="00080BA3"/>
    <w:rsid w:val="000A539D"/>
    <w:rsid w:val="000C7665"/>
    <w:rsid w:val="000D4E83"/>
    <w:rsid w:val="000D72FD"/>
    <w:rsid w:val="000E78E9"/>
    <w:rsid w:val="00127703"/>
    <w:rsid w:val="001533A9"/>
    <w:rsid w:val="00183EF5"/>
    <w:rsid w:val="001A08D3"/>
    <w:rsid w:val="001B1D40"/>
    <w:rsid w:val="001C0E73"/>
    <w:rsid w:val="001C4EB2"/>
    <w:rsid w:val="00256D0C"/>
    <w:rsid w:val="00273E68"/>
    <w:rsid w:val="002826A0"/>
    <w:rsid w:val="002D439A"/>
    <w:rsid w:val="003117AE"/>
    <w:rsid w:val="00344D6C"/>
    <w:rsid w:val="0037549B"/>
    <w:rsid w:val="003809BB"/>
    <w:rsid w:val="00390E5B"/>
    <w:rsid w:val="003A61AF"/>
    <w:rsid w:val="003B1EF5"/>
    <w:rsid w:val="00414775"/>
    <w:rsid w:val="00425509"/>
    <w:rsid w:val="00435E2C"/>
    <w:rsid w:val="00464BA4"/>
    <w:rsid w:val="0046658E"/>
    <w:rsid w:val="004B4D86"/>
    <w:rsid w:val="004C419E"/>
    <w:rsid w:val="004D004B"/>
    <w:rsid w:val="004D3B6D"/>
    <w:rsid w:val="004E451A"/>
    <w:rsid w:val="0050279B"/>
    <w:rsid w:val="00510615"/>
    <w:rsid w:val="005222CB"/>
    <w:rsid w:val="00535BDD"/>
    <w:rsid w:val="0056420A"/>
    <w:rsid w:val="00576DE3"/>
    <w:rsid w:val="005A2DE9"/>
    <w:rsid w:val="005C07A0"/>
    <w:rsid w:val="005E2A9E"/>
    <w:rsid w:val="005E4FB4"/>
    <w:rsid w:val="006269EF"/>
    <w:rsid w:val="00643CC0"/>
    <w:rsid w:val="0065372B"/>
    <w:rsid w:val="006858E0"/>
    <w:rsid w:val="006A23B9"/>
    <w:rsid w:val="006A326B"/>
    <w:rsid w:val="006A7DEA"/>
    <w:rsid w:val="006B0620"/>
    <w:rsid w:val="006C7DEE"/>
    <w:rsid w:val="007643C4"/>
    <w:rsid w:val="00784893"/>
    <w:rsid w:val="007B0FC5"/>
    <w:rsid w:val="007B4C5F"/>
    <w:rsid w:val="007C0ADD"/>
    <w:rsid w:val="007D67D4"/>
    <w:rsid w:val="00804DC3"/>
    <w:rsid w:val="0084487E"/>
    <w:rsid w:val="00852ACA"/>
    <w:rsid w:val="008941B7"/>
    <w:rsid w:val="008A3F81"/>
    <w:rsid w:val="008B09FE"/>
    <w:rsid w:val="008E087E"/>
    <w:rsid w:val="009237E9"/>
    <w:rsid w:val="00924904"/>
    <w:rsid w:val="00944762"/>
    <w:rsid w:val="00946E08"/>
    <w:rsid w:val="009562F0"/>
    <w:rsid w:val="00984DF0"/>
    <w:rsid w:val="009854F9"/>
    <w:rsid w:val="0099067F"/>
    <w:rsid w:val="009A359A"/>
    <w:rsid w:val="009B6A87"/>
    <w:rsid w:val="009E5184"/>
    <w:rsid w:val="00A23551"/>
    <w:rsid w:val="00A6156A"/>
    <w:rsid w:val="00AA4C35"/>
    <w:rsid w:val="00B207C0"/>
    <w:rsid w:val="00B3054F"/>
    <w:rsid w:val="00B763CA"/>
    <w:rsid w:val="00B829FD"/>
    <w:rsid w:val="00BC7C66"/>
    <w:rsid w:val="00BE68DA"/>
    <w:rsid w:val="00C4624B"/>
    <w:rsid w:val="00CD0BC6"/>
    <w:rsid w:val="00D35709"/>
    <w:rsid w:val="00D55127"/>
    <w:rsid w:val="00D84530"/>
    <w:rsid w:val="00E31EA0"/>
    <w:rsid w:val="00E8775C"/>
    <w:rsid w:val="00EA43E9"/>
    <w:rsid w:val="00EC4686"/>
    <w:rsid w:val="00EF6C99"/>
    <w:rsid w:val="00F00D79"/>
    <w:rsid w:val="00F2489F"/>
    <w:rsid w:val="00F257D8"/>
    <w:rsid w:val="00F32D32"/>
    <w:rsid w:val="00F36F4F"/>
    <w:rsid w:val="00F5387F"/>
    <w:rsid w:val="00F55C36"/>
    <w:rsid w:val="00F62616"/>
    <w:rsid w:val="00F62D77"/>
    <w:rsid w:val="00F97396"/>
    <w:rsid w:val="00FC36E1"/>
    <w:rsid w:val="00FE6DE7"/>
    <w:rsid w:val="00FF35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7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BA4"/>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64BA4"/>
    <w:rPr>
      <w:b/>
      <w:bCs/>
    </w:rPr>
  </w:style>
  <w:style w:type="character" w:styleId="Lienhypertexte">
    <w:name w:val="Hyperlink"/>
    <w:basedOn w:val="Policepardfaut"/>
    <w:uiPriority w:val="99"/>
    <w:unhideWhenUsed/>
    <w:rsid w:val="0000345A"/>
    <w:rPr>
      <w:color w:val="0000FF" w:themeColor="hyperlink"/>
      <w:u w:val="single"/>
    </w:rPr>
  </w:style>
  <w:style w:type="paragraph" w:styleId="En-tte">
    <w:name w:val="header"/>
    <w:basedOn w:val="Normal"/>
    <w:link w:val="En-tteCar"/>
    <w:uiPriority w:val="99"/>
    <w:unhideWhenUsed/>
    <w:rsid w:val="00984DF0"/>
    <w:pPr>
      <w:tabs>
        <w:tab w:val="center" w:pos="4536"/>
        <w:tab w:val="right" w:pos="9072"/>
      </w:tabs>
    </w:pPr>
  </w:style>
  <w:style w:type="character" w:customStyle="1" w:styleId="En-tteCar">
    <w:name w:val="En-tête Car"/>
    <w:basedOn w:val="Policepardfaut"/>
    <w:link w:val="En-tte"/>
    <w:uiPriority w:val="99"/>
    <w:rsid w:val="00984DF0"/>
    <w:rPr>
      <w:rFonts w:ascii="Calibri" w:hAnsi="Calibri" w:cs="Calibri"/>
      <w:lang w:eastAsia="fr-FR"/>
    </w:rPr>
  </w:style>
  <w:style w:type="paragraph" w:styleId="Pieddepage">
    <w:name w:val="footer"/>
    <w:basedOn w:val="Normal"/>
    <w:link w:val="PieddepageCar"/>
    <w:uiPriority w:val="99"/>
    <w:unhideWhenUsed/>
    <w:rsid w:val="00984DF0"/>
    <w:pPr>
      <w:tabs>
        <w:tab w:val="center" w:pos="4536"/>
        <w:tab w:val="right" w:pos="9072"/>
      </w:tabs>
    </w:pPr>
  </w:style>
  <w:style w:type="character" w:customStyle="1" w:styleId="PieddepageCar">
    <w:name w:val="Pied de page Car"/>
    <w:basedOn w:val="Policepardfaut"/>
    <w:link w:val="Pieddepage"/>
    <w:uiPriority w:val="99"/>
    <w:rsid w:val="00984DF0"/>
    <w:rPr>
      <w:rFonts w:ascii="Calibri" w:hAnsi="Calibri" w:cs="Calibri"/>
      <w:lang w:eastAsia="fr-FR"/>
    </w:rPr>
  </w:style>
  <w:style w:type="paragraph" w:styleId="Textedebulles">
    <w:name w:val="Balloon Text"/>
    <w:basedOn w:val="Normal"/>
    <w:link w:val="TextedebullesCar"/>
    <w:uiPriority w:val="99"/>
    <w:semiHidden/>
    <w:unhideWhenUsed/>
    <w:rsid w:val="00256D0C"/>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6D0C"/>
    <w:rPr>
      <w:rFonts w:ascii="Segoe UI" w:hAnsi="Segoe UI" w:cs="Segoe UI"/>
      <w:sz w:val="18"/>
      <w:szCs w:val="18"/>
      <w:lang w:eastAsia="fr-FR"/>
    </w:rPr>
  </w:style>
  <w:style w:type="paragraph" w:styleId="Titre">
    <w:name w:val="Title"/>
    <w:basedOn w:val="Normal"/>
    <w:next w:val="Normal"/>
    <w:link w:val="TitreCar"/>
    <w:uiPriority w:val="10"/>
    <w:qFormat/>
    <w:rsid w:val="005C07A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C07A0"/>
    <w:rPr>
      <w:rFonts w:asciiTheme="majorHAnsi" w:eastAsiaTheme="majorEastAsia" w:hAnsiTheme="majorHAnsi" w:cstheme="majorBidi"/>
      <w:spacing w:val="-10"/>
      <w:kern w:val="28"/>
      <w:sz w:val="56"/>
      <w:szCs w:val="56"/>
      <w:lang w:eastAsia="fr-FR"/>
    </w:rPr>
  </w:style>
  <w:style w:type="character" w:customStyle="1" w:styleId="UnresolvedMention">
    <w:name w:val="Unresolved Mention"/>
    <w:basedOn w:val="Policepardfaut"/>
    <w:uiPriority w:val="99"/>
    <w:semiHidden/>
    <w:unhideWhenUsed/>
    <w:rsid w:val="0005405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BA4"/>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64BA4"/>
    <w:rPr>
      <w:b/>
      <w:bCs/>
    </w:rPr>
  </w:style>
  <w:style w:type="character" w:styleId="Lienhypertexte">
    <w:name w:val="Hyperlink"/>
    <w:basedOn w:val="Policepardfaut"/>
    <w:uiPriority w:val="99"/>
    <w:unhideWhenUsed/>
    <w:rsid w:val="0000345A"/>
    <w:rPr>
      <w:color w:val="0000FF" w:themeColor="hyperlink"/>
      <w:u w:val="single"/>
    </w:rPr>
  </w:style>
  <w:style w:type="paragraph" w:styleId="En-tte">
    <w:name w:val="header"/>
    <w:basedOn w:val="Normal"/>
    <w:link w:val="En-tteCar"/>
    <w:uiPriority w:val="99"/>
    <w:unhideWhenUsed/>
    <w:rsid w:val="00984DF0"/>
    <w:pPr>
      <w:tabs>
        <w:tab w:val="center" w:pos="4536"/>
        <w:tab w:val="right" w:pos="9072"/>
      </w:tabs>
    </w:pPr>
  </w:style>
  <w:style w:type="character" w:customStyle="1" w:styleId="En-tteCar">
    <w:name w:val="En-tête Car"/>
    <w:basedOn w:val="Policepardfaut"/>
    <w:link w:val="En-tte"/>
    <w:uiPriority w:val="99"/>
    <w:rsid w:val="00984DF0"/>
    <w:rPr>
      <w:rFonts w:ascii="Calibri" w:hAnsi="Calibri" w:cs="Calibri"/>
      <w:lang w:eastAsia="fr-FR"/>
    </w:rPr>
  </w:style>
  <w:style w:type="paragraph" w:styleId="Pieddepage">
    <w:name w:val="footer"/>
    <w:basedOn w:val="Normal"/>
    <w:link w:val="PieddepageCar"/>
    <w:uiPriority w:val="99"/>
    <w:unhideWhenUsed/>
    <w:rsid w:val="00984DF0"/>
    <w:pPr>
      <w:tabs>
        <w:tab w:val="center" w:pos="4536"/>
        <w:tab w:val="right" w:pos="9072"/>
      </w:tabs>
    </w:pPr>
  </w:style>
  <w:style w:type="character" w:customStyle="1" w:styleId="PieddepageCar">
    <w:name w:val="Pied de page Car"/>
    <w:basedOn w:val="Policepardfaut"/>
    <w:link w:val="Pieddepage"/>
    <w:uiPriority w:val="99"/>
    <w:rsid w:val="00984DF0"/>
    <w:rPr>
      <w:rFonts w:ascii="Calibri" w:hAnsi="Calibri" w:cs="Calibri"/>
      <w:lang w:eastAsia="fr-FR"/>
    </w:rPr>
  </w:style>
  <w:style w:type="paragraph" w:styleId="Textedebulles">
    <w:name w:val="Balloon Text"/>
    <w:basedOn w:val="Normal"/>
    <w:link w:val="TextedebullesCar"/>
    <w:uiPriority w:val="99"/>
    <w:semiHidden/>
    <w:unhideWhenUsed/>
    <w:rsid w:val="00256D0C"/>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6D0C"/>
    <w:rPr>
      <w:rFonts w:ascii="Segoe UI" w:hAnsi="Segoe UI" w:cs="Segoe UI"/>
      <w:sz w:val="18"/>
      <w:szCs w:val="18"/>
      <w:lang w:eastAsia="fr-FR"/>
    </w:rPr>
  </w:style>
  <w:style w:type="paragraph" w:styleId="Titre">
    <w:name w:val="Title"/>
    <w:basedOn w:val="Normal"/>
    <w:next w:val="Normal"/>
    <w:link w:val="TitreCar"/>
    <w:uiPriority w:val="10"/>
    <w:qFormat/>
    <w:rsid w:val="005C07A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C07A0"/>
    <w:rPr>
      <w:rFonts w:asciiTheme="majorHAnsi" w:eastAsiaTheme="majorEastAsia" w:hAnsiTheme="majorHAnsi" w:cstheme="majorBidi"/>
      <w:spacing w:val="-10"/>
      <w:kern w:val="28"/>
      <w:sz w:val="56"/>
      <w:szCs w:val="56"/>
      <w:lang w:eastAsia="fr-FR"/>
    </w:rPr>
  </w:style>
  <w:style w:type="character" w:customStyle="1" w:styleId="UnresolvedMention">
    <w:name w:val="Unresolved Mention"/>
    <w:basedOn w:val="Policepardfaut"/>
    <w:uiPriority w:val="99"/>
    <w:semiHidden/>
    <w:unhideWhenUsed/>
    <w:rsid w:val="00054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60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raldine.gilbert@avf-biomedica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2831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AVF PERIMEDICAL</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Jean-Marc SOGHOMONIAN</dc:creator>
  <cp:lastModifiedBy>Léa Dinh</cp:lastModifiedBy>
  <cp:revision>2</cp:revision>
  <cp:lastPrinted>2020-07-02T17:08:00Z</cp:lastPrinted>
  <dcterms:created xsi:type="dcterms:W3CDTF">2020-07-07T08:21:00Z</dcterms:created>
  <dcterms:modified xsi:type="dcterms:W3CDTF">2020-07-07T08:21:00Z</dcterms:modified>
</cp:coreProperties>
</file>